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83B0E" w14:textId="3E63D767" w:rsidR="0092183B" w:rsidRDefault="0092183B" w:rsidP="0092183B">
      <w:pPr>
        <w:spacing w:after="0" w:line="735" w:lineRule="atLeast"/>
        <w:outlineLvl w:val="0"/>
        <w:rPr>
          <w:rFonts w:ascii="Open Sans" w:eastAsia="Times New Roman" w:hAnsi="Open Sans" w:cs="Times New Roman"/>
          <w:color w:val="000000"/>
          <w:kern w:val="36"/>
          <w:sz w:val="54"/>
          <w:szCs w:val="54"/>
          <w:lang w:eastAsia="ru-RU"/>
        </w:rPr>
      </w:pPr>
      <w:r w:rsidRPr="0092183B">
        <w:rPr>
          <w:rFonts w:ascii="Open Sans" w:eastAsia="Times New Roman" w:hAnsi="Open Sans" w:cs="Times New Roman"/>
          <w:color w:val="000000"/>
          <w:kern w:val="36"/>
          <w:sz w:val="54"/>
          <w:szCs w:val="54"/>
          <w:lang w:eastAsia="ru-RU"/>
        </w:rPr>
        <w:t>Варианты оплаты медицинских услуг</w:t>
      </w:r>
    </w:p>
    <w:p w14:paraId="174B61B6" w14:textId="77777777" w:rsidR="0092183B" w:rsidRPr="0092183B" w:rsidRDefault="0092183B" w:rsidP="0092183B">
      <w:pPr>
        <w:spacing w:after="0" w:line="735" w:lineRule="atLeast"/>
        <w:outlineLvl w:val="0"/>
        <w:rPr>
          <w:rFonts w:ascii="Open Sans" w:eastAsia="Times New Roman" w:hAnsi="Open Sans" w:cs="Times New Roman"/>
          <w:color w:val="000000"/>
          <w:kern w:val="36"/>
          <w:sz w:val="54"/>
          <w:szCs w:val="54"/>
          <w:lang w:eastAsia="ru-RU"/>
        </w:rPr>
      </w:pPr>
    </w:p>
    <w:p w14:paraId="746E8DFB" w14:textId="6C4B33C8" w:rsidR="0092183B" w:rsidRPr="00892C2A" w:rsidRDefault="0092183B" w:rsidP="0092183B">
      <w:pPr>
        <w:shd w:val="clear" w:color="auto" w:fill="FFFFFF"/>
        <w:spacing w:after="240" w:line="345" w:lineRule="atLeast"/>
        <w:jc w:val="both"/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</w:pPr>
      <w:r w:rsidRPr="00892C2A"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  <w:t xml:space="preserve">Оплатить медицинские услуги в </w:t>
      </w:r>
      <w:r w:rsidRPr="00892C2A">
        <w:rPr>
          <w:rFonts w:ascii="Times New Roman" w:eastAsia="Times New Roman" w:hAnsi="Times New Roman" w:cs="Times New Roman"/>
          <w:b/>
          <w:bCs/>
          <w:color w:val="26292D"/>
          <w:sz w:val="24"/>
          <w:szCs w:val="24"/>
          <w:lang w:eastAsia="ru-RU"/>
        </w:rPr>
        <w:t xml:space="preserve">ООО «Кволити </w:t>
      </w:r>
      <w:proofErr w:type="gramStart"/>
      <w:r w:rsidRPr="00892C2A">
        <w:rPr>
          <w:rFonts w:ascii="Times New Roman" w:eastAsia="Times New Roman" w:hAnsi="Times New Roman" w:cs="Times New Roman"/>
          <w:b/>
          <w:bCs/>
          <w:color w:val="26292D"/>
          <w:sz w:val="24"/>
          <w:szCs w:val="24"/>
          <w:lang w:eastAsia="ru-RU"/>
        </w:rPr>
        <w:t>Мед»</w:t>
      </w:r>
      <w:r w:rsidRPr="00892C2A"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  <w:t xml:space="preserve">  можно</w:t>
      </w:r>
      <w:proofErr w:type="gramEnd"/>
      <w:r w:rsidRPr="00892C2A"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  <w:t xml:space="preserve"> следующими способами:</w:t>
      </w:r>
    </w:p>
    <w:p w14:paraId="5049C6CD" w14:textId="77777777" w:rsidR="0092183B" w:rsidRPr="00892C2A" w:rsidRDefault="0092183B" w:rsidP="0092183B">
      <w:pPr>
        <w:shd w:val="clear" w:color="auto" w:fill="FFFFFF"/>
        <w:spacing w:after="240" w:line="345" w:lineRule="atLeast"/>
        <w:jc w:val="both"/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</w:pPr>
      <w:r w:rsidRPr="00892C2A"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  <w:t>1. В момент оказания услуг в порядке 100% предоплаты. Путем оплаты в кассе согласно полученной от администратора квитанции. Оплата осуществляется наличными или по банковской карте.</w:t>
      </w:r>
    </w:p>
    <w:p w14:paraId="395C809D" w14:textId="77777777" w:rsidR="0092183B" w:rsidRPr="00892C2A" w:rsidRDefault="0092183B" w:rsidP="0092183B">
      <w:pPr>
        <w:shd w:val="clear" w:color="auto" w:fill="FFFFFF"/>
        <w:spacing w:after="240" w:line="345" w:lineRule="atLeast"/>
        <w:jc w:val="both"/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</w:pPr>
      <w:r w:rsidRPr="00892C2A"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  <w:t>2. Внесение наличных денежных средств в форме авансового платежа. Сумма внесенного аванса уменьшается на стоимость оказанных услуг при оформлении медицинской документации. Заказчик имеет возможности внести авансовый платеж за себя и иных лиц, сведения о которых Заказчик должен сообщить сотрудникам регистратуры клиники для внесения в электронную базу данных. Оплаченные данным образом услуги оказываются в любой период действия договора.</w:t>
      </w:r>
    </w:p>
    <w:p w14:paraId="2EFA0340" w14:textId="728595AA" w:rsidR="0092183B" w:rsidRPr="00892C2A" w:rsidRDefault="0092183B" w:rsidP="0092183B">
      <w:pPr>
        <w:shd w:val="clear" w:color="auto" w:fill="FFFFFF"/>
        <w:spacing w:after="240" w:line="345" w:lineRule="atLeast"/>
        <w:jc w:val="both"/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</w:pPr>
      <w:r w:rsidRPr="00892C2A"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  <w:t>3. Оплата на расчетный счет клиники юридическими лицами по выставленному клиникой счету. Таким образом организация может оплатить медицинское услуги за своих сотрудников. Юридическим лицам выдается акт выполненных услуг и счет - фактура.</w:t>
      </w:r>
    </w:p>
    <w:p w14:paraId="485B7DF9" w14:textId="77777777" w:rsidR="0092183B" w:rsidRPr="00892C2A" w:rsidRDefault="0092183B" w:rsidP="0092183B">
      <w:pPr>
        <w:shd w:val="clear" w:color="auto" w:fill="FFFFFF"/>
        <w:spacing w:line="345" w:lineRule="atLeast"/>
        <w:jc w:val="both"/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</w:pPr>
      <w:r w:rsidRPr="00892C2A">
        <w:rPr>
          <w:rFonts w:ascii="Times New Roman" w:eastAsia="Times New Roman" w:hAnsi="Times New Roman" w:cs="Times New Roman"/>
          <w:color w:val="26292D"/>
          <w:sz w:val="24"/>
          <w:szCs w:val="24"/>
          <w:lang w:eastAsia="ru-RU"/>
        </w:rPr>
        <w:t>Возврат денежных средств в случаях отказа от оплаченных услуг осуществляется по заявлению в кассе клиники при предъявлении паспорта.</w:t>
      </w:r>
    </w:p>
    <w:p w14:paraId="64151B0A" w14:textId="77777777" w:rsidR="00C409DE" w:rsidRPr="00892C2A" w:rsidRDefault="00C409DE">
      <w:pPr>
        <w:rPr>
          <w:rFonts w:ascii="Times New Roman" w:hAnsi="Times New Roman" w:cs="Times New Roman"/>
          <w:sz w:val="24"/>
          <w:szCs w:val="24"/>
        </w:rPr>
      </w:pPr>
    </w:p>
    <w:sectPr w:rsidR="00C409DE" w:rsidRPr="0089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AF"/>
    <w:rsid w:val="00191075"/>
    <w:rsid w:val="00892C2A"/>
    <w:rsid w:val="0092183B"/>
    <w:rsid w:val="00A21048"/>
    <w:rsid w:val="00BB61AF"/>
    <w:rsid w:val="00C1468E"/>
    <w:rsid w:val="00C4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D7C"/>
  <w15:chartTrackingRefBased/>
  <w15:docId w15:val="{4E4927B3-F410-4AAD-9901-DCC79C21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267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8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6709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2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 Прищепова</dc:creator>
  <cp:keywords/>
  <dc:description/>
  <cp:lastModifiedBy>Татьяна Вячеславовна Прищепова</cp:lastModifiedBy>
  <cp:revision>3</cp:revision>
  <dcterms:created xsi:type="dcterms:W3CDTF">2020-09-25T10:33:00Z</dcterms:created>
  <dcterms:modified xsi:type="dcterms:W3CDTF">2020-09-25T10:37:00Z</dcterms:modified>
</cp:coreProperties>
</file>